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120" w:lineRule="auto"/>
        <w:jc w:val="center"/>
        <w:rPr>
          <w:color w:val="3a3a3a"/>
        </w:rPr>
      </w:pPr>
      <w:r w:rsidDel="00000000" w:rsidR="00000000" w:rsidRPr="00000000">
        <w:rPr>
          <w:color w:val="3a3a3a"/>
          <w:rtl w:val="0"/>
        </w:rPr>
        <w:t xml:space="preserve">Załącznik</w:t>
      </w:r>
    </w:p>
    <w:p w:rsidR="00000000" w:rsidDel="00000000" w:rsidP="00000000" w:rsidRDefault="00000000" w:rsidRPr="00000000" w14:paraId="00000002">
      <w:pPr>
        <w:spacing w:after="100" w:lineRule="auto"/>
        <w:jc w:val="center"/>
        <w:rPr>
          <w:color w:val="3a3a3a"/>
        </w:rPr>
      </w:pPr>
      <w:r w:rsidDel="00000000" w:rsidR="00000000" w:rsidRPr="00000000">
        <w:rPr>
          <w:color w:val="3a3a3a"/>
          <w:sz w:val="26"/>
          <w:szCs w:val="26"/>
          <w:rtl w:val="0"/>
        </w:rPr>
        <w:t xml:space="preserve">Lista osób popierających projekt ustawy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lineRule="auto"/>
        <w:jc w:val="center"/>
        <w:rPr>
          <w:color w:val="3a3a3a"/>
        </w:rPr>
      </w:pPr>
      <w:r w:rsidDel="00000000" w:rsidR="00000000" w:rsidRPr="00000000">
        <w:rPr>
          <w:i w:val="1"/>
          <w:iCs w:val="1"/>
          <w:color w:val="3a3a3a"/>
          <w:rtl w:val="0"/>
        </w:rPr>
        <w:t xml:space="preserve">Liczba osób popierających: 124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00"/>
        <w:gridCol w:w="5150"/>
        <w:tblGridChange w:id="0">
          <w:tblGrid>
            <w:gridCol w:w="4200"/>
            <w:gridCol w:w="5150"/>
          </w:tblGrid>
        </w:tblGridChange>
      </w:tblGrid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04">
            <w:pPr>
              <w:rPr>
                <w:b w:val="1"/>
                <w:bCs w:val="1"/>
                <w:color w:val="3a3a3a"/>
              </w:rPr>
            </w:pPr>
            <w:r w:rsidDel="00000000" w:rsidR="00000000" w:rsidRPr="00000000">
              <w:rPr>
                <w:b w:val="1"/>
                <w:bCs w:val="1"/>
                <w:color w:val="3a3a3a"/>
                <w:rtl w:val="0"/>
              </w:rPr>
              <w:t xml:space="preserve">Imię i nazwisko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color w:val="3a3a3a"/>
              </w:rPr>
            </w:pPr>
            <w:r w:rsidDel="00000000" w:rsidR="00000000" w:rsidRPr="00000000">
              <w:rPr>
                <w:b w:val="1"/>
                <w:bCs w:val="1"/>
                <w:color w:val="3a3a3a"/>
                <w:rtl w:val="0"/>
              </w:rPr>
              <w:t xml:space="preserve">Instytucja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mgr inż. Dariusz Aksamit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Fizyki Politechniki Warszawskiej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Mária Babinčáková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Dydaktyki Chemii, Wydziału Chemii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Helena Balcerek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Edukacji Polonistycznej i Kształcenia Ustawicznego Wydziału Polonistyki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Paweł Bernard, prof. UJ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Dydaktyki Chemii Wydziału Chemii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Dariusz Bieliński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Łódzkiej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Elwira Bisz, prof. UO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i Farmacji Uniwersytetu Opolskiego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Aleksandra Bocian, prof. PRz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Rzeszowskiej im. Ignacego Łukasiewicza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Stanisław Bojarski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Uniwersytet Marii Curie-Skłodowskiej w Lublinie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Barbara Borkowicz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Matematyki i Informatyki Uniwersytetu im. Adama Mickiewicza w Poznaniu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Beata Brożek-Płuska, prof. uczelni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Łódzkiej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Zbigniew Brzózka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Warszawskiej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Przemysław Charzyński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Nauk o Glebie i Ekologii Krajobrazu Instytutu Nauk o Ziemi i Środowisku Uniwersytetu Mikołaja Kopernika w Toruniu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Lucjan Chmielarz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Maciej Chotkowski, prof. uczelni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Ewa Chrzumnicka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Inżynierii Materiałowej i Fizyki Technicznej, Politechnika Poznańska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Filip Ciesielczyk, prof. PP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Technologii Chemicznej Politechniki Poznańskiej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mgr Kamil Cieślak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Laboratorium Dydaktyczne Chemii Nieorganicznej Uniwersytet im. Adama Mickiewicza w Poznaniu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Beata Cristovao, prof. UMCS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Marii Curie-Skłodowskiej w Lublinie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Sebastian Demkowicz, prof. uczelni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Gdańskiej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Roman Dolata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Pedagogiczny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Sabina Dołęgowska, prof. UJK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Instytut Chemii Uniwersytet Jana Kochanowskiego w Kielcach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Karol Dudek-Różycki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Polskie Stowarzyszenie Nauczycieli Przedmiotów Przyrodniczych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Kamil Fedus, prof. UMK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Fizyki, Astronomii i Informatyki Stosowanej, Uniwersytet Mikołaja Kopernika w Toruniu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Michał Friedrich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Instytut Polonistyki Stosowanej Wydziału Polonistyki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mgr Julia Frąckowiak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Chemii, Uniwersytet im. Adama Mickiewicza w Poznaniu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inż. Grażyna Gozdecka, prof. PBŚ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Technologii i Inżynerii Chemicznej Politechniki Bydgoskiej im. Jana i Jędrzeja Śniadeckich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Małgorzata Grabarczyk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Marii Curie-Skłodowskiej w Lublinie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Szymon Grabiński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Jakub Grajewski, prof. UAM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im. Adama Mickiewicza w Poznaniu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Beata Grobelna, prof. UG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Gdańskiego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Jacek Gębicki, prof. uczelni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Gdańskiej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Rafał Głowacki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Łódzkiego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Agata Jakóbik-Kolon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Śląskiej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Natalia Janczak</w:t>
            </w:r>
          </w:p>
          <w:p w:rsidR="00000000" w:rsidDel="00000000" w:rsidP="00000000" w:rsidRDefault="00000000" w:rsidRPr="00000000" w14:paraId="00000049">
            <w:pPr>
              <w:rPr>
                <w:color w:val="3a3a3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Edyta Juskowiak, prof. UAM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Matematyki i Informatyki Uniwersytetu im. Adama Mickiewicza w Poznaniu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Ewa Kaczorek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Technologii Chemicznej Politechniki Poznańskiej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Malina Kalinowska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Uniwersytet Warmińsko-Mazurski w Olsztynie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Sławomir Kalinowski, prof. uczelni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Rolnictwa i Leśnictwa Uniwersytetu Warmińsko-Mazurskiego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Anna Kamecka, prof. uczelni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Nauk Ścisłych i Przyrodniczych, Uniwersytet w Siedlcach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Joanna Kandzia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Matematyczno-Przyrodniczy. Szkoła Nauk Ścisłych, Uniwersytet Kardynała Stefana Wyszyńskiego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Beata Karpeta-Peć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Glottodydaktyki, Instytut Germanistyki, Wydział Neofilologii, Uniwersytet Warszawski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Maciej Kisiel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Rzeszowskiej im. I. Łukasiewicza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Stanisław Kistryn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Prezes Polskiego Towarzystwa Fizycznego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Jolanta Kochana, prof. UJ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Maria Korabik, prof. UWr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Wrocławskiego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Katarzyna Kowalska-Szojda, prof. UŚ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Nauk Ścisłych i Technicznych Uniwersytetu Śląskiego w Katowicach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Jarosław Kowalski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Matematyki i Informatyki Wydziału Nauk Ścisłych, Przyrodniczych i Technicznych Uniwersytetu Jana Długosza w Częstochowie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Monika Krasowska, prof. PŚ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Śląskiej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mgr Anna Krygier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Biuro Dziekanatu Wydziału Nauk o Wychowaniu Uniwersytetu Łódzkiego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Małgorzata Krzeczkowska, prof. UJ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Jagillońskiego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Marek Królikowski, prof. uczelni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Warszawskiej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Mariola Kuczer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Wrocławskiego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Anna Kujawska-Kot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Edukacji Polonistycznej i Kształcenia Ustawicznego, Wydział Polonistyki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Jolanta Kumirska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Dydaktyki i Popularyzacji Nauki Wydział Chemii UG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Anna Kusakiewicz-Dawid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i Farmacji Uniwersytetu Opolskiego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inż. Anna Kuźniar, prof. PRz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Rzeszowskiej im. I. Łukasiewicza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Rafał Latajka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Wrocławskiej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Adam Lewera, prof. uczelni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Paweł Madejczyk, prof. WAT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Nowych Technologii i Chemii Wojskowej Akademii Technicznej im. Jarosława Dąbrowskiego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Joanna Masternak, prof. UJK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Instytut Chemii Uniwersytet Jana Kochanowskiego w Kielcach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Katarzyna Materna, prof. PP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Technologii Chemicznej Politechniki Poznańskiej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Katarzyna Matras-Postołek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Inżynerii i Technologii Chemicznej Politechniki Krakowskiej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Artur Michalak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Chemii Teoretycznej im. Kazimierza Gumińskiego, Wydział Chemii UJ, Przewodniczący Rady Dyscypliny Chemia UJ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Mateusz Michalski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Andrzej Mikuła, prof. uczelni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Inżynerii Materiałowej i Ceramiki Akademii Górniczo-Hutniczej im. Stanisława Staszica w Krakowie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mgr Marcin Miłko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Centrum Badań nad Dydaktyką Języka I Literatury, Wydział Nauk Humanistycznych, UKSW w Warszawie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Nicole Molenda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—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Beata Mossety-Leszczak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Rzeszowskiej im. I. Łukasiewicza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Włodzimierz Mozgawa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Inżynerii Materiałowej i Ceramiki Akademii Górniczo-Hutniczej im. Stanisława Staszica w Krakowie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Robert Musioł</w:t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Nauk Ścisłych i Technicznych Uniwersytetu Śląskiego w Katowicach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Agnieszka Nosal-Wiercińska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Marii Curie-Skłodowskiej w Lublinie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Tomasz Olejnik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Inżynerii Procesowej i Ochrony Środowiska Politechniki Łódzkiej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mgr Alicja Pacewicz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SOS dla Edukacji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Małgorzata Pawełczak, prof. UO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i Farmacji Uniwersytetu Opolskiego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Ryszard Pawlak</w:t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Metodyki Nauczania Matematyki, Wydział Matematyki i Informatyki, Uniwersytet Łódzki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Marcin Pałys, prof. UW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Przewodniczący Rady Głównej Nauki i Szkolnictwa Wyższego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Przemysław Pela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Ośrodek Doskonalenia Nauczycieli w Poznaniu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Aneta Petelska, prof. UwB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w Białymstoku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Beata Peć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Instytut Germianistyki Wydziału Neofilologii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Robert Pietrzak</w:t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im. Adama Mickiewicza w Poznaniu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Piotr Pietrzyk, prof. UJ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Andrzej Plichta, prof. uczelni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Warszawskiej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Karolina Pułka-Ziach, prof. ucz.</w:t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Michał Pychtin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University of Cambridge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Elzbieta Pyza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Polskie Towarzystwo Przyrodników im. Kopernika, Instytut Zoologii i Badań Biomedycznych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Anna Pyzara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Nauczania Matematyki i Informatyki Uniwersytetu Marii Curie-Skłodowskiej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Justyna Płotka-Wasylka, prof. uczelni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Gdańskiej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Wioletta Raróg-Pilecka</w:t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Warszawskiej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Bogna Rudolf, prof. UŁ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Łódzkiego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Piotr Rutkowski, prof. uczelni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Wrocławskiej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Piotr Seliger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Dydaktyki Chemii Wydział Chemii, Uniwersytet Łódzki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Marcin Sieńczyk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Wrocławskiej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Sławomira Skrzypek</w:t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Chemii Nieorganicznej i Analitycznej, Wydział Chemii, Uniwersytet Łódzki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Anna Spadło, prof. WAT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Nowych Technologii i Chemii Wojskowej Akademii Technicznej im. Jarosława Dąbrowskiego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Jacek Stańdo, prof. uczelni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Centrum Nauczania Matematyki i Fizyki Politechniki Łódzkiej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Ewa Stronka-Lewkowska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Dydaktyki Chemii, Wydział Chemii, Uniwersytet Łódzki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Grzegorz Sulka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Katarzyna Szczepkowska-Szyszko</w:t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Fundacja dla Lepszych Czasów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Weronika Szubko-Sitarek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Dydaktyki Anglistycznej, Instytut Anglistyki, Wydział Filologiczny, Uniwersytet Łódzki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Katarzyna Szymczyk, prof. UMCS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Marii Curie-Skłodowskiej w Lublinie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Małgorzata Iwona Szynkowska-Józwik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Łódzkiej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Sławomir Sęk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Aneta Słodek, prof. UŚ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Nauk Ścisłych i Technicznych Uniwersytetu Śląskiego w Katowicach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Konrad Terpiłowski,, prof. UMCS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Marii Curie-Skłodowskiej w Lublinie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Magdalena Trysińska,, profesor uczelni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Polonistyki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Natalia Walkowska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nauczycielka matematyki, pedagożka specjalna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Marcin Wieczorek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prof. dr hab. inż. Władysław Wieczorek</w:t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Warszawskiej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inż. Michał Winiarski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Instytut Nanotechnologii i Inżynierii Materiałowej, Politechnika Gdańska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Izabela Witońska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Łódzkiej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Małgorzata Wrzesień, prof. UŁ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Fizyki Jądrowej i Bezpieczeństwa Radiacyjnego Wydziału Fizyki i Informatyki Stosowanej Uniwersytetu Łódzkiego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Paweł Wydro, prof. UJ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Jagiellońskiego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Anna Wypych-Stasiewicz, profesor uczelni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Dydaktyki Chemii, Wydział Chemii, Uniwersytet Łódzki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Małgorzata Wysocka-Kunisz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Nauk Ścisłych i Przyrodniczych, Uniwersytet Jana Kochanowskiego w Kielcach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Aleksandra Zahorska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Gdańskiego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Aldona Zalewska, prof. uczelni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Chemiczny Politechniki Warszawskiej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Piotr Zamojski, profesor uczelni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Katedra Studiów Edukacyjnych, Akademia Marynarki Wojennej im. Bohaterów Westerplatte w Gdyni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Anna Zawisza, prof. UŁ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Uniwersytetu Łódzkiego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3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Agnieszka Zgoła-Grześkowiak, prof. PP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Technologii Chemicznej Politechniki Poznańskiej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mgr Monika Zuziak-Smolik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Zespół Szkół im. Walerego Goetla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inż. Dawid Zych, prof. UO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Chemii i Farmacji Uniwersytetu Opolskiego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9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Bogusław Śliwerski, prof. uczelni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Uniwersytet Łódzki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Piotr Ślusarczyk</w:t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Edukacji Polonistycznej i Kształcenia Ustawicznego, Wydziału Polonistyki Uniwersytetu Warszawskiego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Paweł Śpica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Centrum Kształcenia Nauczycieli Uniwersytetu Gdańskiego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F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dr hab. Małgorzata Żytko, prof. uczelni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Wydział Pedagogiczny Uniwersytetu Warszawskiego</w:t>
            </w:r>
          </w:p>
        </w:tc>
      </w:tr>
    </w:tbl>
    <w:p w:rsidR="00000000" w:rsidDel="00000000" w:rsidP="00000000" w:rsidRDefault="00000000" w:rsidRPr="00000000" w14:paraId="00000101">
      <w:pPr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after="100" w:lineRule="auto"/>
        <w:jc w:val="center"/>
        <w:rPr>
          <w:color w:val="3a3a3a"/>
          <w:sz w:val="26"/>
          <w:szCs w:val="26"/>
        </w:rPr>
      </w:pPr>
      <w:r w:rsidDel="00000000" w:rsidR="00000000" w:rsidRPr="00000000">
        <w:rPr>
          <w:color w:val="3a3a3a"/>
          <w:sz w:val="26"/>
          <w:szCs w:val="26"/>
          <w:rtl w:val="0"/>
        </w:rPr>
        <w:t xml:space="preserve">Lista instytucji wspierających projekt</w:t>
      </w:r>
    </w:p>
    <w:p w:rsidR="00000000" w:rsidDel="00000000" w:rsidP="00000000" w:rsidRDefault="00000000" w:rsidRPr="00000000" w14:paraId="00000104">
      <w:pPr>
        <w:spacing w:after="300" w:lineRule="auto"/>
        <w:jc w:val="center"/>
        <w:rPr>
          <w:color w:val="3a3a3a"/>
        </w:rPr>
      </w:pPr>
      <w:r w:rsidDel="00000000" w:rsidR="00000000" w:rsidRPr="00000000">
        <w:rPr>
          <w:i w:val="1"/>
          <w:iCs w:val="1"/>
          <w:color w:val="3a3a3a"/>
          <w:rtl w:val="0"/>
        </w:rPr>
        <w:t xml:space="preserve">z załączonymi listami poparcia</w:t>
      </w: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5">
            <w:pPr>
              <w:spacing w:after="100" w:lineRule="auto"/>
              <w:jc w:val="center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Zakład Dydaktyki i Popularyzacji Nauki Wydziału Chemii Uniwersytetu Gdańskiego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after="100" w:lineRule="auto"/>
              <w:jc w:val="center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Polskie Towarzystwo Fizyczne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spacing w:after="100" w:lineRule="auto"/>
              <w:jc w:val="center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Polskie Stowarzyszenie Nauczycieli Przedmiotów Przyrodniczych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after="100" w:lineRule="auto"/>
              <w:jc w:val="center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Rada Główna Nauki i Szkolnictwa Wyższego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100" w:lineRule="auto"/>
              <w:jc w:val="center"/>
              <w:rPr>
                <w:color w:val="3a3a3a"/>
              </w:rPr>
            </w:pPr>
            <w:r w:rsidDel="00000000" w:rsidR="00000000" w:rsidRPr="00000000">
              <w:rPr>
                <w:color w:val="3a3a3a"/>
                <w:rtl w:val="0"/>
              </w:rPr>
              <w:t xml:space="preserve">Uniwersytet Łódzki</w:t>
            </w:r>
          </w:p>
        </w:tc>
      </w:tr>
    </w:tbl>
    <w:p w:rsidR="00000000" w:rsidDel="00000000" w:rsidP="00000000" w:rsidRDefault="00000000" w:rsidRPr="00000000" w14:paraId="0000010A">
      <w:pPr>
        <w:spacing w:after="100" w:lineRule="auto"/>
        <w:jc w:val="center"/>
        <w:rPr>
          <w:color w:val="3a3a3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100" w:lineRule="auto"/>
        <w:jc w:val="center"/>
        <w:rPr>
          <w:color w:val="3a3a3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100" w:lineRule="auto"/>
        <w:jc w:val="center"/>
        <w:rPr>
          <w:color w:val="3a3a3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color w:val="3a3a3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F">
    <w:pPr>
      <w:jc w:val="center"/>
      <w:rPr/>
    </w:pPr>
    <w:r w:rsidDel="00000000" w:rsidR="00000000" w:rsidRPr="00000000">
      <w:rPr>
        <w:color w:val="666666"/>
        <w:sz w:val="18"/>
        <w:szCs w:val="18"/>
        <w:rtl w:val="0"/>
      </w:rPr>
      <w:t xml:space="preserve">Strona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 xml:space="preserve"> z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E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sIX+/dhFExaXIYwRKH0mWlCzlw==">CgMxLjA4AHIhMTQ2dVVEelczMHk1THBTYTBVeHdYSmNXel9DNmNVdW5q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